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B4" w:rsidRDefault="001957B4" w:rsidP="001957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B4">
        <w:rPr>
          <w:rFonts w:ascii="Times New Roman" w:hAnsi="Times New Roman" w:cs="Times New Roman"/>
          <w:b/>
          <w:sz w:val="24"/>
          <w:szCs w:val="24"/>
        </w:rPr>
        <w:t>Удивительный мир под микроскопом</w:t>
      </w:r>
    </w:p>
    <w:p w:rsidR="001957B4" w:rsidRDefault="001957B4" w:rsidP="001957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7B4" w:rsidRPr="001957B4" w:rsidRDefault="001957B4" w:rsidP="001957B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зимних каникул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центр «Точка роста» принимал очередных гостей. Ими стали учащиеся 1-7 классов. Учитель биологии центра «Точка роста»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 приготовила для детей экскурсию в  невидимый для глаз, но такой очевидный для микроскопа внутренний мир предметов и растений.</w:t>
      </w:r>
    </w:p>
    <w:p w:rsidR="009D07EF" w:rsidRDefault="001957B4" w:rsidP="001957B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узнали, что м</w:t>
      </w:r>
      <w:r w:rsidR="00364E00" w:rsidRPr="00364E00">
        <w:rPr>
          <w:rFonts w:ascii="Times New Roman" w:hAnsi="Times New Roman" w:cs="Times New Roman"/>
          <w:sz w:val="24"/>
          <w:szCs w:val="24"/>
        </w:rPr>
        <w:t>икроскоп помогает увидеть мир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4E00" w:rsidRPr="00364E00">
        <w:rPr>
          <w:rFonts w:ascii="Times New Roman" w:hAnsi="Times New Roman" w:cs="Times New Roman"/>
          <w:sz w:val="24"/>
          <w:szCs w:val="24"/>
        </w:rPr>
        <w:t xml:space="preserve"> скрытый от наших глаз. Микромир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E00" w:rsidRPr="00364E00">
        <w:rPr>
          <w:rFonts w:ascii="Times New Roman" w:hAnsi="Times New Roman" w:cs="Times New Roman"/>
          <w:sz w:val="24"/>
          <w:szCs w:val="24"/>
        </w:rPr>
        <w:t>- это настоящее приключение.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E2F">
        <w:rPr>
          <w:rFonts w:ascii="Times New Roman" w:hAnsi="Times New Roman" w:cs="Times New Roman"/>
          <w:sz w:val="24"/>
          <w:szCs w:val="24"/>
        </w:rPr>
        <w:t>Оказывается, так</w:t>
      </w:r>
      <w:r>
        <w:rPr>
          <w:rFonts w:ascii="Times New Roman" w:hAnsi="Times New Roman" w:cs="Times New Roman"/>
          <w:sz w:val="24"/>
          <w:szCs w:val="24"/>
        </w:rPr>
        <w:t xml:space="preserve"> многого мы не видим и не знаем, что не доступно для наших глаз. То, что так близко для нас, так рядом. </w:t>
      </w:r>
      <w:r w:rsidR="00F64E2F">
        <w:rPr>
          <w:rFonts w:ascii="Times New Roman" w:hAnsi="Times New Roman" w:cs="Times New Roman"/>
          <w:sz w:val="24"/>
          <w:szCs w:val="24"/>
        </w:rPr>
        <w:t>Но с помощью микроскопа можно многое увидеть и узнать. Ребята посмотрели под микроскопом многие предметы и растения. Это приключение для них стало очень увлекательным, особенно для учащихся младших классов.</w:t>
      </w:r>
    </w:p>
    <w:p w:rsidR="001957B4" w:rsidRDefault="001957B4" w:rsidP="001957B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4E00" w:rsidRDefault="00F64E2F" w:rsidP="001957B4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hyperlink r:id="rId5" w:history="1">
        <w:r w:rsidR="00364E00" w:rsidRPr="001F45C3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https://vk.com/public216908726?z=photo-21690</w:t>
        </w:r>
        <w:bookmarkStart w:id="0" w:name="_GoBack"/>
        <w:bookmarkEnd w:id="0"/>
        <w:r w:rsidR="00364E00" w:rsidRPr="001F45C3">
          <w:rPr>
            <w:rStyle w:val="a3"/>
            <w:rFonts w:ascii="Times New Roman" w:hAnsi="Times New Roman" w:cs="Times New Roman"/>
            <w:sz w:val="24"/>
            <w:szCs w:val="24"/>
          </w:rPr>
          <w:t>8726_457241188%2Fwall-216908726_999</w:t>
        </w:r>
      </w:hyperlink>
    </w:p>
    <w:p w:rsidR="00364E00" w:rsidRDefault="00364E00" w:rsidP="00364E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E00" w:rsidRDefault="00364E00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64E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675" cy="6296025"/>
            <wp:effectExtent l="0" t="0" r="9525" b="9525"/>
            <wp:docPr id="1" name="Рисунок 1" descr="https://sun9-32.userapi.com/impg/plcBtfsJspTxK1_OwGQUnI3j9Xgg2kbNkiWiCQ/QnTVqPGckrA.jpg?size=960x1280&amp;quality=95&amp;sign=b473d704d6fdc254440133d8c52084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g/plcBtfsJspTxK1_OwGQUnI3j9Xgg2kbNkiWiCQ/QnTVqPGckrA.jpg?size=960x1280&amp;quality=95&amp;sign=b473d704d6fdc254440133d8c520847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60" cy="632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2F" w:rsidRDefault="00F64E2F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  <w:sectPr w:rsidR="00F64E2F" w:rsidSect="00F64E2F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</w:p>
    <w:p w:rsidR="00F64E2F" w:rsidRDefault="00F64E2F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64E0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8793A0" wp14:editId="7D374B12">
            <wp:extent cx="2762250" cy="4038600"/>
            <wp:effectExtent l="0" t="0" r="0" b="0"/>
            <wp:docPr id="4" name="Рисунок 4" descr="https://sun9-17.userapi.com/impg/f0BAqissCmfEp_Y7bNSlrFmwA_LKx_KG9WZTbw/UXCLVD5ybYA.jpg?size=720x960&amp;quality=95&amp;sign=3ffbb716d5ca1ea13647463f82eead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g/f0BAqissCmfEp_Y7bNSlrFmwA_LKx_KG9WZTbw/UXCLVD5ybYA.jpg?size=720x960&amp;quality=95&amp;sign=3ffbb716d5ca1ea13647463f82eeadf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095" cy="405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2F" w:rsidRDefault="00F64E2F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64E2F" w:rsidRDefault="00364E00" w:rsidP="00F64E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64E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ABA1F" wp14:editId="2182E053">
            <wp:extent cx="2762250" cy="3857625"/>
            <wp:effectExtent l="0" t="0" r="0" b="9525"/>
            <wp:docPr id="2" name="Рисунок 2" descr="https://sun9-40.userapi.com/impg/3m-GVGJBT2E7IpXUMgjDM_mQnDBtM3AJr7A8kw/XG4i95iq4cA.jpg?size=960x1280&amp;quality=95&amp;sign=fcf058ea29c8f380bbf0b18f94bd5b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0.userapi.com/impg/3m-GVGJBT2E7IpXUMgjDM_mQnDBtM3AJr7A8kw/XG4i95iq4cA.jpg?size=960x1280&amp;quality=95&amp;sign=fcf058ea29c8f380bbf0b18f94bd5b3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00" cy="388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2F" w:rsidRDefault="00F64E2F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64E0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56AA35" wp14:editId="21CC6B27">
            <wp:extent cx="2758494" cy="4038600"/>
            <wp:effectExtent l="0" t="0" r="3810" b="0"/>
            <wp:docPr id="5" name="Рисунок 5" descr="https://sun9-12.userapi.com/impg/URp7_s7WvaXAuqwC62TRio6sxQcx7aIhpZ5h6g/a2GgXfX_08M.jpg?size=960x1280&amp;quality=95&amp;sign=f3205c940a0788985e96abaabc65b8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2.userapi.com/impg/URp7_s7WvaXAuqwC62TRio6sxQcx7aIhpZ5h6g/a2GgXfX_08M.jpg?size=960x1280&amp;quality=95&amp;sign=f3205c940a0788985e96abaabc65b88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53" cy="405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2F" w:rsidRDefault="00F64E2F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64E2F" w:rsidRDefault="00F64E2F" w:rsidP="00F64E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  <w:sectPr w:rsidR="00F64E2F" w:rsidSect="00F64E2F">
          <w:type w:val="continuous"/>
          <w:pgSz w:w="11906" w:h="16838"/>
          <w:pgMar w:top="993" w:right="850" w:bottom="426" w:left="1701" w:header="708" w:footer="708" w:gutter="0"/>
          <w:cols w:num="2" w:space="708"/>
          <w:docGrid w:linePitch="360"/>
        </w:sectPr>
      </w:pPr>
      <w:r w:rsidRPr="00364E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D17A69" wp14:editId="2651F579">
            <wp:extent cx="2748348" cy="3857625"/>
            <wp:effectExtent l="0" t="0" r="0" b="0"/>
            <wp:docPr id="3" name="Рисунок 3" descr="https://sun9-23.userapi.com/impg/QPR1SbNGQQFVrIyBxQmAY5mD1zzZBCCt2SG1Lw/k81IqdIfdHc.jpg?size=960x1280&amp;quality=95&amp;sign=675f0d9e90f8a9e8b5a2eeebd3096c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3.userapi.com/impg/QPR1SbNGQQFVrIyBxQmAY5mD1zzZBCCt2SG1Lw/k81IqdIfdHc.jpg?size=960x1280&amp;quality=95&amp;sign=675f0d9e90f8a9e8b5a2eeebd3096c2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58" cy="388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2F" w:rsidRDefault="00F64E2F" w:rsidP="00364E00">
      <w:pPr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F64E2F" w:rsidSect="00F64E2F">
          <w:type w:val="continuous"/>
          <w:pgSz w:w="11906" w:h="16838"/>
          <w:pgMar w:top="993" w:right="850" w:bottom="426" w:left="1701" w:header="708" w:footer="708" w:gutter="0"/>
          <w:cols w:num="2" w:space="708"/>
          <w:docGrid w:linePitch="360"/>
        </w:sectPr>
      </w:pPr>
    </w:p>
    <w:p w:rsidR="00364E00" w:rsidRDefault="00364E00" w:rsidP="00364E0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4E00" w:rsidRDefault="00364E00" w:rsidP="00364E0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4E00" w:rsidRPr="00364E00" w:rsidRDefault="00364E00" w:rsidP="00364E0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64E00" w:rsidRPr="00364E00" w:rsidSect="00F64E2F">
      <w:type w:val="continuous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00"/>
    <w:rsid w:val="001957B4"/>
    <w:rsid w:val="00364E00"/>
    <w:rsid w:val="009D07EF"/>
    <w:rsid w:val="00F6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E0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E0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vk.com/public216908726?z=photo-216908726_457241188%2Fwall-216908726_999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2025-01-12T19:26:00Z</dcterms:created>
  <dcterms:modified xsi:type="dcterms:W3CDTF">2025-01-12T20:08:00Z</dcterms:modified>
</cp:coreProperties>
</file>